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4FCA66AA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Pr="003C0760">
        <w:rPr>
          <w:rFonts w:ascii="Arial" w:eastAsiaTheme="minorEastAsia" w:hAnsi="Arial" w:cs="Arial"/>
          <w:b/>
          <w:sz w:val="24"/>
          <w:szCs w:val="24"/>
          <w:lang w:val="en-US" w:eastAsia="zh-CN"/>
        </w:rPr>
        <w:t>11</w:t>
      </w:r>
      <w:r w:rsidR="0011150D">
        <w:rPr>
          <w:rFonts w:ascii="Arial" w:eastAsiaTheme="minorEastAsia" w:hAnsi="Arial" w:cs="Arial"/>
          <w:b/>
          <w:sz w:val="24"/>
          <w:szCs w:val="24"/>
          <w:lang w:val="en-US" w:eastAsia="zh-CN"/>
        </w:rPr>
        <w:t>6</w:t>
      </w:r>
      <w:r w:rsidR="00566B51">
        <w:rPr>
          <w:rFonts w:ascii="Arial" w:eastAsiaTheme="minorEastAsia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7034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566B51" w:rsidRPr="00566B51">
        <w:rPr>
          <w:rFonts w:ascii="Arial" w:eastAsiaTheme="minorEastAsia" w:hAnsi="Arial"/>
          <w:b/>
          <w:sz w:val="24"/>
          <w:szCs w:val="24"/>
          <w:lang w:eastAsia="zh-CN"/>
        </w:rPr>
        <w:t>2514804</w:t>
      </w:r>
    </w:p>
    <w:p w14:paraId="013C9646" w14:textId="435FE1AD" w:rsidR="00535E66" w:rsidRDefault="00566B51" w:rsidP="00535E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566B51">
        <w:rPr>
          <w:rFonts w:ascii="Arial" w:hAnsi="Arial"/>
          <w:b/>
          <w:sz w:val="24"/>
          <w:szCs w:val="24"/>
          <w:lang w:val="en-US" w:eastAsia="zh-CN"/>
        </w:rPr>
        <w:t>Prague, Czech, Oct. 13-17</w:t>
      </w:r>
      <w:r w:rsidR="0011150D" w:rsidRPr="0011150D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="00535E66">
        <w:rPr>
          <w:rFonts w:ascii="Arial" w:hAnsi="Arial"/>
          <w:b/>
          <w:sz w:val="24"/>
          <w:szCs w:val="24"/>
          <w:lang w:eastAsia="zh-CN"/>
        </w:rPr>
        <w:t>2025</w:t>
      </w:r>
    </w:p>
    <w:p w14:paraId="1226C057" w14:textId="2B84CB6F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566B51" w:rsidRPr="00566B51">
        <w:rPr>
          <w:rFonts w:ascii="Arial" w:hAnsi="Arial" w:cs="Arial"/>
          <w:sz w:val="22"/>
          <w:lang w:eastAsia="zh-CN"/>
        </w:rPr>
        <w:t>WF on NR_MIMO_Ph5_RRM_Part2</w:t>
      </w:r>
    </w:p>
    <w:p w14:paraId="73AD8CE3" w14:textId="38724BDE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566B51">
        <w:rPr>
          <w:rFonts w:ascii="Arial" w:hAnsi="Arial" w:cs="Arial"/>
          <w:sz w:val="22"/>
          <w:lang w:eastAsia="zh-CN"/>
        </w:rPr>
        <w:t>6</w:t>
      </w:r>
      <w:r w:rsidR="00943FE5" w:rsidRPr="00943FE5">
        <w:rPr>
          <w:rFonts w:ascii="Arial" w:hAnsi="Arial" w:cs="Arial"/>
          <w:sz w:val="22"/>
          <w:lang w:eastAsia="zh-CN"/>
        </w:rPr>
        <w:t>.</w:t>
      </w:r>
      <w:r w:rsidR="00566B51">
        <w:rPr>
          <w:rFonts w:ascii="Arial" w:hAnsi="Arial" w:cs="Arial"/>
          <w:sz w:val="22"/>
          <w:lang w:eastAsia="zh-CN"/>
        </w:rPr>
        <w:t>12</w:t>
      </w:r>
      <w:r w:rsidR="00943FE5" w:rsidRPr="00943FE5">
        <w:rPr>
          <w:rFonts w:ascii="Arial" w:hAnsi="Arial" w:cs="Arial"/>
          <w:sz w:val="22"/>
          <w:lang w:eastAsia="zh-CN"/>
        </w:rPr>
        <w:t>.</w:t>
      </w:r>
      <w:r w:rsidR="00717081">
        <w:rPr>
          <w:rFonts w:ascii="Arial" w:hAnsi="Arial" w:cs="Arial"/>
          <w:sz w:val="22"/>
          <w:lang w:eastAsia="zh-CN"/>
        </w:rPr>
        <w:t>1</w:t>
      </w:r>
    </w:p>
    <w:p w14:paraId="6402E503" w14:textId="7D4D4EDB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7034C" w:rsidRPr="0097034C">
        <w:rPr>
          <w:rFonts w:ascii="Arial" w:hAnsi="Arial" w:cs="Arial"/>
          <w:b/>
          <w:sz w:val="22"/>
        </w:rPr>
        <w:t>MediaTek inc.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75A8B63D" w14:textId="5F8F7989" w:rsidR="00F02B89" w:rsidRDefault="00F02B89" w:rsidP="00F02B89">
      <w:pPr>
        <w:pStyle w:val="Heading1"/>
      </w:pPr>
      <w:r>
        <w:t xml:space="preserve">&lt;Topic </w:t>
      </w:r>
      <w:r w:rsidR="00896EBE">
        <w:t>1</w:t>
      </w:r>
      <w:r>
        <w:t xml:space="preserve">: </w:t>
      </w:r>
      <w:r w:rsidR="00EF5BBD" w:rsidRPr="00EF5BBD">
        <w:t>Performance requirements for CJT reporting</w:t>
      </w:r>
      <w:r>
        <w:t>&gt;</w:t>
      </w:r>
    </w:p>
    <w:p w14:paraId="6284FFF7" w14:textId="2187B74B" w:rsidR="009C19FE" w:rsidRDefault="009C19FE" w:rsidP="0064327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Accuracy requirements for delay and frequency offset reporting for CJT calibration</w:t>
      </w:r>
    </w:p>
    <w:p w14:paraId="57625F14" w14:textId="77777777" w:rsidR="00720727" w:rsidRDefault="00720727" w:rsidP="00720727">
      <w:pPr>
        <w:overflowPunct/>
        <w:autoSpaceDE/>
        <w:adjustRightInd/>
        <w:spacing w:after="12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Way forward: </w:t>
      </w:r>
    </w:p>
    <w:p w14:paraId="589E3470" w14:textId="4B00E566" w:rsidR="00720727" w:rsidRDefault="00720727" w:rsidP="00720727">
      <w:pPr>
        <w:snapToGrid w:val="0"/>
        <w:spacing w:after="120"/>
        <w:ind w:left="420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highlight w:val="yellow"/>
          <w:lang w:eastAsia="zh-CN"/>
        </w:rPr>
        <w:t>Alternatives for further discussion:</w:t>
      </w:r>
    </w:p>
    <w:p w14:paraId="484E9703" w14:textId="77777777" w:rsidR="00720727" w:rsidRDefault="00720727" w:rsidP="00720727">
      <w:pPr>
        <w:snapToGrid w:val="0"/>
        <w:spacing w:after="120"/>
        <w:ind w:left="420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Alt 1: Define one set of [tighten] accuracy requirements based on SNR &gt;= 0 or 3dB</w:t>
      </w:r>
    </w:p>
    <w:p w14:paraId="0A041E44" w14:textId="77777777" w:rsidR="00720727" w:rsidRDefault="00720727" w:rsidP="00720727">
      <w:pPr>
        <w:snapToGrid w:val="0"/>
        <w:spacing w:after="120"/>
        <w:ind w:left="420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ab/>
        <w:t xml:space="preserve">Encourage further input on the exact performance </w:t>
      </w:r>
      <w:proofErr w:type="gramStart"/>
      <w:r>
        <w:rPr>
          <w:rFonts w:eastAsia="SimSun"/>
          <w:sz w:val="21"/>
          <w:szCs w:val="21"/>
          <w:lang w:eastAsia="zh-CN"/>
        </w:rPr>
        <w:t>requirement</w:t>
      </w:r>
      <w:proofErr w:type="gramEnd"/>
    </w:p>
    <w:p w14:paraId="5B09D7D1" w14:textId="27900F38" w:rsidR="00720727" w:rsidRDefault="00720727" w:rsidP="00720727">
      <w:pPr>
        <w:snapToGrid w:val="0"/>
        <w:spacing w:after="120"/>
        <w:ind w:left="420" w:firstLine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Note: “tighten” means it is tighten compared to -3dB side condition</w:t>
      </w:r>
    </w:p>
    <w:p w14:paraId="23A940D9" w14:textId="77777777" w:rsidR="00720727" w:rsidRDefault="00720727" w:rsidP="00720727">
      <w:pPr>
        <w:snapToGrid w:val="0"/>
        <w:spacing w:after="120"/>
        <w:ind w:left="420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Alt 2: Define two sets of requirements with UE </w:t>
      </w:r>
      <w:proofErr w:type="gramStart"/>
      <w:r>
        <w:rPr>
          <w:rFonts w:eastAsia="SimSun"/>
          <w:sz w:val="21"/>
          <w:szCs w:val="21"/>
          <w:lang w:eastAsia="zh-CN"/>
        </w:rPr>
        <w:t>capability</w:t>
      </w:r>
      <w:proofErr w:type="gramEnd"/>
    </w:p>
    <w:p w14:paraId="2F298918" w14:textId="77777777" w:rsidR="00720727" w:rsidRDefault="00720727" w:rsidP="00720727">
      <w:pPr>
        <w:snapToGrid w:val="0"/>
        <w:spacing w:after="120"/>
        <w:ind w:left="420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ab/>
        <w:t xml:space="preserve">Encourage input on details of the UE </w:t>
      </w:r>
      <w:proofErr w:type="gramStart"/>
      <w:r>
        <w:rPr>
          <w:rFonts w:eastAsia="SimSun"/>
          <w:sz w:val="21"/>
          <w:szCs w:val="21"/>
          <w:lang w:eastAsia="zh-CN"/>
        </w:rPr>
        <w:t>capability</w:t>
      </w:r>
      <w:proofErr w:type="gramEnd"/>
    </w:p>
    <w:p w14:paraId="51DC5427" w14:textId="77777777" w:rsidR="00643271" w:rsidRDefault="00643271" w:rsidP="00643271">
      <w:pPr>
        <w:spacing w:after="120"/>
        <w:rPr>
          <w:rFonts w:eastAsia="SimSun"/>
          <w:lang w:eastAsia="zh-CN"/>
        </w:rPr>
      </w:pPr>
    </w:p>
    <w:p w14:paraId="4BF4AB8C" w14:textId="77777777" w:rsidR="009C19FE" w:rsidRDefault="009C19FE" w:rsidP="009C19FE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1-2: Test scope for UE reporting enhancement for CJT calibration?</w:t>
      </w:r>
    </w:p>
    <w:p w14:paraId="1EBB0FCA" w14:textId="77777777" w:rsidR="00720727" w:rsidRDefault="009C19FE" w:rsidP="00643271">
      <w:pPr>
        <w:spacing w:after="120"/>
        <w:rPr>
          <w:rFonts w:eastAsia="DengXian"/>
          <w:bCs/>
          <w:sz w:val="21"/>
          <w:szCs w:val="21"/>
          <w:lang w:eastAsia="zh-CN"/>
        </w:rPr>
      </w:pPr>
      <w:r>
        <w:rPr>
          <w:rFonts w:eastAsia="DengXian"/>
          <w:bCs/>
          <w:sz w:val="21"/>
          <w:szCs w:val="21"/>
          <w:lang w:eastAsia="zh-CN"/>
        </w:rPr>
        <w:t xml:space="preserve">Agreement: </w:t>
      </w:r>
    </w:p>
    <w:p w14:paraId="46052C4A" w14:textId="77777777" w:rsidR="00720727" w:rsidRDefault="009C19FE" w:rsidP="00720727">
      <w:pPr>
        <w:pStyle w:val="ListParagraph"/>
        <w:numPr>
          <w:ilvl w:val="0"/>
          <w:numId w:val="38"/>
        </w:numPr>
        <w:spacing w:after="120"/>
        <w:ind w:firstLineChars="0"/>
        <w:rPr>
          <w:rFonts w:eastAsia="DengXian"/>
          <w:bCs/>
          <w:sz w:val="21"/>
          <w:szCs w:val="21"/>
          <w:lang w:eastAsia="zh-CN"/>
        </w:rPr>
      </w:pPr>
      <w:r w:rsidRPr="00720727">
        <w:rPr>
          <w:rFonts w:eastAsia="DengXian"/>
          <w:bCs/>
          <w:sz w:val="21"/>
          <w:szCs w:val="21"/>
          <w:lang w:eastAsia="zh-CN"/>
        </w:rPr>
        <w:t xml:space="preserve">Define </w:t>
      </w:r>
      <w:r w:rsidR="0000496C" w:rsidRPr="00720727">
        <w:rPr>
          <w:rFonts w:eastAsia="DengXian"/>
          <w:bCs/>
          <w:sz w:val="21"/>
          <w:szCs w:val="21"/>
          <w:lang w:eastAsia="zh-CN"/>
        </w:rPr>
        <w:t>2</w:t>
      </w:r>
      <w:r w:rsidRPr="00720727">
        <w:rPr>
          <w:rFonts w:eastAsia="DengXian"/>
          <w:bCs/>
          <w:sz w:val="21"/>
          <w:szCs w:val="21"/>
          <w:lang w:eastAsia="zh-CN"/>
        </w:rPr>
        <w:t xml:space="preserve"> TCs</w:t>
      </w:r>
    </w:p>
    <w:p w14:paraId="6AB4128C" w14:textId="77777777" w:rsidR="00720727" w:rsidRPr="00720727" w:rsidRDefault="009C19FE" w:rsidP="00720727">
      <w:pPr>
        <w:pStyle w:val="ListParagraph"/>
        <w:numPr>
          <w:ilvl w:val="1"/>
          <w:numId w:val="38"/>
        </w:numPr>
        <w:spacing w:after="120"/>
        <w:ind w:firstLineChars="0"/>
        <w:rPr>
          <w:rFonts w:eastAsia="DengXian"/>
          <w:bCs/>
          <w:sz w:val="21"/>
          <w:szCs w:val="21"/>
          <w:lang w:eastAsia="zh-CN"/>
        </w:rPr>
      </w:pPr>
      <w:r w:rsidRPr="00720727">
        <w:rPr>
          <w:rFonts w:eastAsia="SimSun"/>
          <w:szCs w:val="24"/>
          <w:lang w:eastAsia="zh-CN"/>
        </w:rPr>
        <w:t>TC1: FR1 CJTC-Dd measurement period and accuracy</w:t>
      </w:r>
    </w:p>
    <w:p w14:paraId="715609F1" w14:textId="0EB256AE" w:rsidR="009C19FE" w:rsidRPr="00720727" w:rsidRDefault="009C19FE" w:rsidP="00720727">
      <w:pPr>
        <w:pStyle w:val="ListParagraph"/>
        <w:numPr>
          <w:ilvl w:val="1"/>
          <w:numId w:val="38"/>
        </w:numPr>
        <w:spacing w:after="120"/>
        <w:ind w:firstLineChars="0"/>
        <w:rPr>
          <w:rFonts w:eastAsia="DengXian"/>
          <w:bCs/>
          <w:sz w:val="21"/>
          <w:szCs w:val="21"/>
          <w:lang w:eastAsia="zh-CN"/>
        </w:rPr>
      </w:pPr>
      <w:r w:rsidRPr="00720727">
        <w:rPr>
          <w:rFonts w:eastAsia="SimSun"/>
          <w:szCs w:val="24"/>
          <w:lang w:eastAsia="zh-CN"/>
        </w:rPr>
        <w:t>TC2: FR1 CJTC-F measurement period and accuracy</w:t>
      </w:r>
    </w:p>
    <w:p w14:paraId="7DE7CBA5" w14:textId="77777777" w:rsidR="0000496C" w:rsidRDefault="0000496C" w:rsidP="00643271">
      <w:pPr>
        <w:spacing w:after="120"/>
        <w:rPr>
          <w:rFonts w:eastAsia="SimSun"/>
          <w:lang w:eastAsia="zh-CN"/>
        </w:rPr>
      </w:pPr>
    </w:p>
    <w:p w14:paraId="08D60DEB" w14:textId="77777777" w:rsidR="00011994" w:rsidRDefault="00011994" w:rsidP="00832090">
      <w:pPr>
        <w:rPr>
          <w:color w:val="0070C0"/>
          <w:lang w:eastAsia="zh-CN"/>
        </w:rPr>
      </w:pPr>
    </w:p>
    <w:p w14:paraId="2221288D" w14:textId="59134B88" w:rsidR="00832090" w:rsidRPr="00C047F4" w:rsidRDefault="00C047F4" w:rsidP="00C047F4">
      <w:pPr>
        <w:pStyle w:val="Heading1"/>
      </w:pPr>
      <w:r>
        <w:t xml:space="preserve">&lt;Topic </w:t>
      </w:r>
      <w:r w:rsidR="00550B85">
        <w:t>2</w:t>
      </w:r>
      <w:r>
        <w:t xml:space="preserve">: </w:t>
      </w:r>
      <w:r w:rsidR="0000496C" w:rsidRPr="0000496C">
        <w:t xml:space="preserve">Performance requirements for asymmetric DL </w:t>
      </w:r>
      <w:proofErr w:type="spellStart"/>
      <w:r w:rsidR="0000496C" w:rsidRPr="0000496C">
        <w:t>sTRP</w:t>
      </w:r>
      <w:proofErr w:type="spellEnd"/>
      <w:r w:rsidR="0000496C" w:rsidRPr="0000496C">
        <w:t xml:space="preserve">/UL </w:t>
      </w:r>
      <w:proofErr w:type="spellStart"/>
      <w:r w:rsidR="0000496C" w:rsidRPr="0000496C">
        <w:t>mTRP</w:t>
      </w:r>
      <w:proofErr w:type="spellEnd"/>
      <w:r w:rsidR="0000496C" w:rsidRPr="0000496C">
        <w:t xml:space="preserve"> scenarios</w:t>
      </w:r>
      <w:r>
        <w:t>&gt;</w:t>
      </w:r>
    </w:p>
    <w:p w14:paraId="40184964" w14:textId="67FFBA00" w:rsidR="00AC57D5" w:rsidRPr="00AC57D5" w:rsidRDefault="00AC57D5" w:rsidP="00AC57D5">
      <w:pPr>
        <w:rPr>
          <w:b/>
          <w:i/>
          <w:iCs/>
          <w:lang w:eastAsia="ko-KR"/>
        </w:rPr>
      </w:pPr>
      <w:r w:rsidRPr="00AC57D5">
        <w:rPr>
          <w:b/>
          <w:i/>
          <w:iCs/>
          <w:lang w:eastAsia="ko-KR"/>
        </w:rPr>
        <w:t>Moderator’s note on the scenarios’ definition discussed in this section:</w:t>
      </w:r>
    </w:p>
    <w:p w14:paraId="54845D85" w14:textId="77777777" w:rsidR="00AC57D5" w:rsidRPr="00AC57D5" w:rsidRDefault="00AC57D5" w:rsidP="00AC57D5">
      <w:pPr>
        <w:numPr>
          <w:ilvl w:val="0"/>
          <w:numId w:val="11"/>
        </w:numPr>
        <w:overflowPunct/>
        <w:autoSpaceDE/>
        <w:adjustRightInd/>
        <w:spacing w:after="120"/>
        <w:textAlignment w:val="auto"/>
        <w:rPr>
          <w:i/>
          <w:iCs/>
          <w:lang w:eastAsia="zh-CN"/>
        </w:rPr>
      </w:pPr>
      <w:r w:rsidRPr="00AC57D5">
        <w:rPr>
          <w:i/>
          <w:iCs/>
          <w:lang w:eastAsia="zh-CN"/>
        </w:rPr>
        <w:t>Scenario#1: if UE is configured with PL offset in joint/UL TCI state(s), UE does not expect to receive SSB from UL TRP(s)</w:t>
      </w:r>
    </w:p>
    <w:p w14:paraId="75048B4F" w14:textId="37DDE437" w:rsidR="00AC57D5" w:rsidRPr="00AC57D5" w:rsidRDefault="00AC57D5" w:rsidP="00AC57D5">
      <w:pPr>
        <w:numPr>
          <w:ilvl w:val="0"/>
          <w:numId w:val="11"/>
        </w:numPr>
        <w:overflowPunct/>
        <w:autoSpaceDE/>
        <w:adjustRightInd/>
        <w:spacing w:after="120"/>
        <w:textAlignment w:val="auto"/>
        <w:rPr>
          <w:i/>
          <w:iCs/>
          <w:lang w:eastAsia="zh-CN"/>
        </w:rPr>
      </w:pPr>
      <w:r w:rsidRPr="00AC57D5">
        <w:rPr>
          <w:i/>
          <w:iCs/>
          <w:lang w:eastAsia="zh-CN"/>
        </w:rPr>
        <w:t xml:space="preserve">Scenario#2: if UE is not configured with PL offset in joint/UL TCI state(s), UE </w:t>
      </w:r>
      <w:r w:rsidR="004B704B">
        <w:rPr>
          <w:i/>
          <w:iCs/>
          <w:lang w:eastAsia="zh-CN"/>
        </w:rPr>
        <w:t xml:space="preserve">may </w:t>
      </w:r>
      <w:r w:rsidRPr="00AC57D5">
        <w:rPr>
          <w:i/>
          <w:iCs/>
          <w:lang w:eastAsia="zh-CN"/>
        </w:rPr>
        <w:t>expect to receive SSB from UL TRP(s).</w:t>
      </w:r>
    </w:p>
    <w:p w14:paraId="6AE2B1D5" w14:textId="1A94D4FE" w:rsidR="00B41585" w:rsidRDefault="00B41585" w:rsidP="00AC57D5">
      <w:pPr>
        <w:rPr>
          <w:b/>
          <w:u w:val="single"/>
          <w:lang w:eastAsia="ko-KR"/>
        </w:rPr>
      </w:pPr>
    </w:p>
    <w:p w14:paraId="485C45EE" w14:textId="77777777" w:rsidR="0000496C" w:rsidRDefault="0000496C" w:rsidP="0000496C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2-1: Test scope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 xml:space="preserve"> scenarios</w:t>
      </w:r>
    </w:p>
    <w:p w14:paraId="16F39B86" w14:textId="77777777" w:rsidR="0000496C" w:rsidRDefault="0000496C" w:rsidP="0000496C">
      <w:pPr>
        <w:spacing w:after="120"/>
        <w:rPr>
          <w:rFonts w:eastAsia="DengXian"/>
          <w:bCs/>
          <w:sz w:val="21"/>
          <w:szCs w:val="21"/>
          <w:lang w:eastAsia="zh-CN"/>
        </w:rPr>
      </w:pPr>
      <w:r>
        <w:rPr>
          <w:rFonts w:eastAsia="DengXian"/>
          <w:bCs/>
          <w:sz w:val="21"/>
          <w:szCs w:val="21"/>
          <w:lang w:eastAsia="zh-CN"/>
        </w:rPr>
        <w:t>Agreement:</w:t>
      </w:r>
    </w:p>
    <w:p w14:paraId="311EAA92" w14:textId="77777777" w:rsidR="00720727" w:rsidRDefault="00720727" w:rsidP="00720727">
      <w:pPr>
        <w:numPr>
          <w:ilvl w:val="0"/>
          <w:numId w:val="37"/>
        </w:numPr>
        <w:overflowPunct/>
        <w:autoSpaceDE/>
        <w:adjustRightInd/>
        <w:snapToGrid w:val="0"/>
        <w:spacing w:after="120"/>
        <w:textAlignment w:val="auto"/>
        <w:rPr>
          <w:bCs/>
          <w:lang w:eastAsia="zh-CN"/>
        </w:rPr>
      </w:pPr>
      <w:r>
        <w:rPr>
          <w:b/>
          <w:sz w:val="21"/>
          <w:szCs w:val="21"/>
          <w:lang w:eastAsia="zh-CN"/>
        </w:rPr>
        <w:t>For scenario#1,</w:t>
      </w:r>
    </w:p>
    <w:p w14:paraId="00826A26" w14:textId="77777777" w:rsidR="00720727" w:rsidRDefault="00720727" w:rsidP="00720727">
      <w:pPr>
        <w:numPr>
          <w:ilvl w:val="2"/>
          <w:numId w:val="37"/>
        </w:numPr>
        <w:overflowPunct/>
        <w:autoSpaceDE/>
        <w:adjustRightInd/>
        <w:snapToGrid w:val="0"/>
        <w:spacing w:after="120"/>
        <w:textAlignment w:val="auto"/>
        <w:rPr>
          <w:b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TC1: Timing </w:t>
      </w:r>
      <w:r>
        <w:rPr>
          <w:rFonts w:eastAsia="MS Mincho"/>
          <w:sz w:val="21"/>
          <w:szCs w:val="21"/>
          <w:lang w:eastAsia="zh-CN"/>
        </w:rPr>
        <w:t>Advance</w:t>
      </w:r>
      <w:r>
        <w:rPr>
          <w:sz w:val="21"/>
          <w:szCs w:val="21"/>
          <w:lang w:eastAsia="zh-CN"/>
        </w:rPr>
        <w:t xml:space="preserve"> Adjustment Accuracy Test for FR1</w:t>
      </w:r>
    </w:p>
    <w:p w14:paraId="262EF5BE" w14:textId="77777777" w:rsidR="00720727" w:rsidRDefault="00720727" w:rsidP="00720727">
      <w:pPr>
        <w:numPr>
          <w:ilvl w:val="2"/>
          <w:numId w:val="37"/>
        </w:numPr>
        <w:overflowPunct/>
        <w:autoSpaceDE/>
        <w:adjustRightInd/>
        <w:snapToGrid w:val="0"/>
        <w:spacing w:after="120"/>
        <w:textAlignment w:val="auto"/>
        <w:rPr>
          <w:b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TC2: Timing </w:t>
      </w:r>
      <w:r>
        <w:rPr>
          <w:rFonts w:eastAsia="MS Mincho"/>
          <w:sz w:val="21"/>
          <w:szCs w:val="21"/>
          <w:lang w:eastAsia="zh-CN"/>
        </w:rPr>
        <w:t>Advance</w:t>
      </w:r>
      <w:r>
        <w:rPr>
          <w:sz w:val="21"/>
          <w:szCs w:val="21"/>
          <w:lang w:eastAsia="zh-CN"/>
        </w:rPr>
        <w:t xml:space="preserve"> Adjustment Accuracy Test for FR2</w:t>
      </w:r>
    </w:p>
    <w:p w14:paraId="72964DDE" w14:textId="77777777" w:rsidR="00720727" w:rsidRDefault="00720727" w:rsidP="00720727">
      <w:pPr>
        <w:numPr>
          <w:ilvl w:val="0"/>
          <w:numId w:val="37"/>
        </w:numPr>
        <w:overflowPunct/>
        <w:autoSpaceDE/>
        <w:adjustRightInd/>
        <w:snapToGrid w:val="0"/>
        <w:spacing w:after="120"/>
        <w:textAlignment w:val="auto"/>
        <w:rPr>
          <w:b/>
          <w:sz w:val="21"/>
          <w:szCs w:val="21"/>
          <w:lang w:eastAsia="zh-CN"/>
        </w:rPr>
      </w:pPr>
      <w:r>
        <w:rPr>
          <w:b/>
          <w:sz w:val="21"/>
          <w:szCs w:val="21"/>
          <w:lang w:eastAsia="zh-CN"/>
        </w:rPr>
        <w:t>For scenario#2,</w:t>
      </w:r>
    </w:p>
    <w:p w14:paraId="3861B354" w14:textId="77777777" w:rsidR="00720727" w:rsidRDefault="00720727" w:rsidP="008D2FB7">
      <w:pPr>
        <w:numPr>
          <w:ilvl w:val="2"/>
          <w:numId w:val="37"/>
        </w:numPr>
        <w:overflowPunct/>
        <w:autoSpaceDE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TC3: </w:t>
      </w:r>
      <w:r>
        <w:rPr>
          <w:rFonts w:eastAsia="MS Mincho"/>
          <w:sz w:val="21"/>
          <w:szCs w:val="21"/>
          <w:lang w:eastAsia="zh-CN"/>
        </w:rPr>
        <w:t>uplink transmission timing 2TA FR1</w:t>
      </w:r>
    </w:p>
    <w:p w14:paraId="172964DA" w14:textId="77777777" w:rsidR="00720727" w:rsidRDefault="00720727" w:rsidP="008D2FB7">
      <w:pPr>
        <w:numPr>
          <w:ilvl w:val="2"/>
          <w:numId w:val="37"/>
        </w:numPr>
        <w:overflowPunct/>
        <w:autoSpaceDE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TC4: </w:t>
      </w:r>
      <w:r>
        <w:rPr>
          <w:rFonts w:eastAsia="MS Mincho"/>
          <w:sz w:val="21"/>
          <w:szCs w:val="21"/>
          <w:lang w:eastAsia="zh-CN"/>
        </w:rPr>
        <w:t>uplink transmission timing 2TA FR2</w:t>
      </w:r>
    </w:p>
    <w:p w14:paraId="73E83633" w14:textId="77777777" w:rsidR="00720727" w:rsidRPr="00720727" w:rsidRDefault="00720727" w:rsidP="00720727">
      <w:pPr>
        <w:snapToGrid w:val="0"/>
        <w:spacing w:after="120"/>
        <w:rPr>
          <w:sz w:val="21"/>
          <w:szCs w:val="21"/>
          <w:lang w:eastAsia="zh-CN"/>
        </w:rPr>
      </w:pPr>
      <w:r w:rsidRPr="00720727">
        <w:rPr>
          <w:sz w:val="21"/>
          <w:szCs w:val="21"/>
          <w:lang w:eastAsia="zh-CN"/>
        </w:rPr>
        <w:t>Agreement:</w:t>
      </w:r>
    </w:p>
    <w:p w14:paraId="2E743B63" w14:textId="77777777" w:rsidR="00720727" w:rsidRPr="00720727" w:rsidRDefault="00720727" w:rsidP="00720727">
      <w:pPr>
        <w:pStyle w:val="ListParagraph"/>
        <w:numPr>
          <w:ilvl w:val="0"/>
          <w:numId w:val="37"/>
        </w:numPr>
        <w:snapToGrid w:val="0"/>
        <w:spacing w:after="120"/>
        <w:ind w:firstLineChars="0"/>
        <w:rPr>
          <w:rFonts w:eastAsia="MS Mincho"/>
          <w:sz w:val="21"/>
          <w:szCs w:val="21"/>
          <w:lang w:eastAsia="zh-CN"/>
        </w:rPr>
      </w:pPr>
      <w:r w:rsidRPr="00720727">
        <w:rPr>
          <w:sz w:val="21"/>
          <w:szCs w:val="21"/>
          <w:lang w:eastAsia="zh-CN"/>
        </w:rPr>
        <w:lastRenderedPageBreak/>
        <w:t>Add all 4 TCs for EN-DC, and further discuss whether to add the applicability rule.</w:t>
      </w:r>
    </w:p>
    <w:p w14:paraId="0924AA67" w14:textId="77777777" w:rsidR="00720727" w:rsidRDefault="00720727" w:rsidP="0000496C">
      <w:pPr>
        <w:spacing w:after="120"/>
        <w:rPr>
          <w:rFonts w:eastAsia="DengXian"/>
          <w:bCs/>
          <w:sz w:val="21"/>
          <w:szCs w:val="21"/>
          <w:lang w:eastAsia="zh-CN"/>
        </w:rPr>
      </w:pPr>
    </w:p>
    <w:p w14:paraId="43C1F5FA" w14:textId="71F13B2B" w:rsidR="00AA6116" w:rsidRDefault="00AA6116" w:rsidP="00AA6116">
      <w:pPr>
        <w:pStyle w:val="Heading1"/>
      </w:pPr>
      <w:r>
        <w:t>&lt;Topic 3: CR split &gt;</w:t>
      </w:r>
    </w:p>
    <w:p w14:paraId="0BD8175A" w14:textId="4B882086" w:rsidR="00AA6116" w:rsidRDefault="00AA6116" w:rsidP="00AA6116">
      <w:pPr>
        <w:pStyle w:val="Heading4"/>
        <w:spacing w:after="120"/>
        <w:ind w:left="864" w:hanging="864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rPr>
          <w:rFonts w:ascii="Times New Roman" w:hAnsi="Times New Roman"/>
          <w:b/>
          <w:bCs/>
          <w:sz w:val="20"/>
          <w:u w:val="single"/>
          <w:lang w:val="en-US"/>
        </w:rPr>
        <w:t>Issue 3-1: CR split for performance requirements</w:t>
      </w:r>
    </w:p>
    <w:p w14:paraId="379DA570" w14:textId="62A004E2" w:rsidR="00AA6116" w:rsidRPr="00AA6116" w:rsidRDefault="00AA6116" w:rsidP="00AA6116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2"/>
        <w:gridCol w:w="1844"/>
      </w:tblGrid>
      <w:tr w:rsidR="00AA6116" w14:paraId="064D2AC1" w14:textId="77777777" w:rsidTr="00AA6116">
        <w:trPr>
          <w:trHeight w:val="286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663" w14:textId="64169B34" w:rsidR="00AA6116" w:rsidRDefault="00AA6116">
            <w:pPr>
              <w:rPr>
                <w:b/>
                <w:bCs/>
                <w:u w:val="single"/>
                <w:lang w:eastAsia="ko-KR"/>
              </w:rPr>
            </w:pPr>
            <w:r>
              <w:rPr>
                <w:b/>
                <w:bCs/>
                <w:lang w:val="sv-SE" w:eastAsia="ko-KR"/>
              </w:rPr>
              <w:t> CR title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2B6F" w14:textId="77777777" w:rsidR="00AA6116" w:rsidRDefault="00AA6116">
            <w:pPr>
              <w:rPr>
                <w:b/>
                <w:bCs/>
                <w:u w:val="single"/>
                <w:lang w:eastAsia="ko-KR"/>
              </w:rPr>
            </w:pPr>
            <w:r>
              <w:rPr>
                <w:b/>
                <w:bCs/>
                <w:lang w:val="sv-SE" w:eastAsia="ko-KR"/>
              </w:rPr>
              <w:t>Company name</w:t>
            </w:r>
          </w:p>
        </w:tc>
      </w:tr>
      <w:tr w:rsidR="00AA6116" w14:paraId="1B70AEF1" w14:textId="77777777" w:rsidTr="00AA6116">
        <w:trPr>
          <w:trHeight w:val="445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CBFA" w14:textId="77777777" w:rsidR="00AA6116" w:rsidRDefault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Measurement accuracy requirements for CJTC-Dd and CJTC-F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77D" w14:textId="31FCCFD7" w:rsidR="00AA6116" w:rsidRDefault="00AA6116">
            <w:pPr>
              <w:rPr>
                <w:b/>
                <w:u w:val="single"/>
                <w:lang w:eastAsia="ko-KR"/>
              </w:rPr>
            </w:pPr>
            <w:r w:rsidRPr="00AA6116">
              <w:rPr>
                <w:lang w:val="sv-SE" w:eastAsia="ko-KR"/>
              </w:rPr>
              <w:t>Nokia</w:t>
            </w:r>
          </w:p>
        </w:tc>
      </w:tr>
      <w:tr w:rsidR="00AA6116" w14:paraId="1198ACB7" w14:textId="77777777" w:rsidTr="00AA6116">
        <w:trPr>
          <w:trHeight w:val="286"/>
        </w:trPr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3261" w14:textId="77777777" w:rsidR="00AA6116" w:rsidRDefault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Mapping tables for CJTC reporting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9E02" w14:textId="77777777" w:rsidR="00AA6116" w:rsidRDefault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Apple</w:t>
            </w:r>
          </w:p>
        </w:tc>
      </w:tr>
    </w:tbl>
    <w:p w14:paraId="0326B81E" w14:textId="77777777" w:rsidR="00AA6116" w:rsidRDefault="00AA6116" w:rsidP="00AA6116">
      <w:pPr>
        <w:rPr>
          <w:b/>
          <w:bCs/>
          <w:u w:val="single"/>
          <w:lang w:val="en-US"/>
        </w:rPr>
      </w:pPr>
    </w:p>
    <w:p w14:paraId="6F146E46" w14:textId="4F41F2A8" w:rsidR="00AA6116" w:rsidRDefault="00AA6116" w:rsidP="00AA6116">
      <w:pPr>
        <w:pStyle w:val="Heading4"/>
        <w:spacing w:after="120"/>
        <w:ind w:left="864" w:hanging="864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rPr>
          <w:rFonts w:ascii="Times New Roman" w:hAnsi="Times New Roman"/>
          <w:b/>
          <w:bCs/>
          <w:sz w:val="20"/>
          <w:u w:val="single"/>
          <w:lang w:val="en-US"/>
        </w:rPr>
        <w:t>Issue 3-2: CR split for test case list</w:t>
      </w:r>
    </w:p>
    <w:p w14:paraId="7DD77640" w14:textId="77777777" w:rsidR="00AA6116" w:rsidRDefault="00AA6116" w:rsidP="00AA6116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6"/>
        <w:gridCol w:w="6300"/>
        <w:gridCol w:w="1626"/>
      </w:tblGrid>
      <w:tr w:rsidR="00AA6116" w:rsidRPr="00AA6116" w14:paraId="6D28FBEB" w14:textId="77777777" w:rsidTr="00AA6116">
        <w:trPr>
          <w:trHeight w:val="286"/>
        </w:trPr>
        <w:tc>
          <w:tcPr>
            <w:tcW w:w="1066" w:type="dxa"/>
          </w:tcPr>
          <w:p w14:paraId="2494FA00" w14:textId="221D546A" w:rsidR="00AA6116" w:rsidRPr="00AA6116" w:rsidRDefault="00AA6116" w:rsidP="00AA6116">
            <w:pPr>
              <w:rPr>
                <w:b/>
                <w:bCs/>
                <w:u w:val="single"/>
                <w:lang w:eastAsia="ko-KR"/>
              </w:rPr>
            </w:pPr>
            <w:r w:rsidRPr="00AA6116">
              <w:rPr>
                <w:b/>
                <w:bCs/>
                <w:lang w:val="sv-SE" w:eastAsia="ko-KR"/>
              </w:rPr>
              <w:t>TC index</w:t>
            </w:r>
          </w:p>
        </w:tc>
        <w:tc>
          <w:tcPr>
            <w:tcW w:w="6300" w:type="dxa"/>
          </w:tcPr>
          <w:p w14:paraId="02479045" w14:textId="4431A0B2" w:rsidR="00AA6116" w:rsidRPr="00AA6116" w:rsidRDefault="00AA6116" w:rsidP="00AA6116">
            <w:pPr>
              <w:rPr>
                <w:b/>
                <w:bCs/>
                <w:u w:val="single"/>
                <w:lang w:eastAsia="ko-KR"/>
              </w:rPr>
            </w:pPr>
            <w:r w:rsidRPr="00AA6116">
              <w:rPr>
                <w:b/>
                <w:bCs/>
                <w:lang w:val="sv-SE" w:eastAsia="ko-KR"/>
              </w:rPr>
              <w:t xml:space="preserve"> TC </w:t>
            </w:r>
            <w:r>
              <w:rPr>
                <w:b/>
                <w:bCs/>
                <w:lang w:val="sv-SE" w:eastAsia="ko-KR"/>
              </w:rPr>
              <w:t>title</w:t>
            </w:r>
          </w:p>
        </w:tc>
        <w:tc>
          <w:tcPr>
            <w:tcW w:w="1626" w:type="dxa"/>
          </w:tcPr>
          <w:p w14:paraId="0E76585F" w14:textId="7C93B7DA" w:rsidR="00AA6116" w:rsidRPr="00AA6116" w:rsidRDefault="00AA6116" w:rsidP="00AA6116">
            <w:pPr>
              <w:rPr>
                <w:b/>
                <w:bCs/>
                <w:u w:val="single"/>
                <w:lang w:eastAsia="ko-KR"/>
              </w:rPr>
            </w:pPr>
            <w:r w:rsidRPr="00AA6116">
              <w:rPr>
                <w:b/>
                <w:bCs/>
                <w:lang w:val="sv-SE" w:eastAsia="ko-KR"/>
              </w:rPr>
              <w:t>Company name</w:t>
            </w:r>
          </w:p>
        </w:tc>
      </w:tr>
      <w:tr w:rsidR="00AA6116" w14:paraId="31DF0875" w14:textId="77777777" w:rsidTr="00AA6116">
        <w:trPr>
          <w:trHeight w:val="451"/>
        </w:trPr>
        <w:tc>
          <w:tcPr>
            <w:tcW w:w="1066" w:type="dxa"/>
          </w:tcPr>
          <w:p w14:paraId="11FEA1D4" w14:textId="7B16BAB9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TC9</w:t>
            </w:r>
          </w:p>
        </w:tc>
        <w:tc>
          <w:tcPr>
            <w:tcW w:w="6300" w:type="dxa"/>
          </w:tcPr>
          <w:p w14:paraId="7092FCAF" w14:textId="17A61D58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Test case for FR1 CJTC-Dd measurement period and accuracy</w:t>
            </w:r>
          </w:p>
        </w:tc>
        <w:tc>
          <w:tcPr>
            <w:tcW w:w="1626" w:type="dxa"/>
          </w:tcPr>
          <w:p w14:paraId="51F4A807" w14:textId="2A197E25" w:rsidR="00AA6116" w:rsidRPr="00AA6116" w:rsidRDefault="00AA6116" w:rsidP="00AA6116">
            <w:pPr>
              <w:rPr>
                <w:lang w:val="sv-SE" w:eastAsia="ko-KR"/>
              </w:rPr>
            </w:pPr>
            <w:r>
              <w:rPr>
                <w:lang w:val="sv-SE" w:eastAsia="ko-KR"/>
              </w:rPr>
              <w:t>Ericsson</w:t>
            </w:r>
          </w:p>
        </w:tc>
      </w:tr>
      <w:tr w:rsidR="00AA6116" w14:paraId="39231F1E" w14:textId="77777777" w:rsidTr="00AA6116">
        <w:trPr>
          <w:trHeight w:val="445"/>
        </w:trPr>
        <w:tc>
          <w:tcPr>
            <w:tcW w:w="1066" w:type="dxa"/>
          </w:tcPr>
          <w:p w14:paraId="54544A44" w14:textId="372E8564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TC10</w:t>
            </w:r>
          </w:p>
        </w:tc>
        <w:tc>
          <w:tcPr>
            <w:tcW w:w="6300" w:type="dxa"/>
          </w:tcPr>
          <w:p w14:paraId="40B203C5" w14:textId="5AC087DE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Test case for FR1 CJTC-F measurement period and accuracy</w:t>
            </w:r>
          </w:p>
        </w:tc>
        <w:tc>
          <w:tcPr>
            <w:tcW w:w="1626" w:type="dxa"/>
          </w:tcPr>
          <w:p w14:paraId="08477A15" w14:textId="222637DB" w:rsidR="00AA6116" w:rsidRPr="00AA6116" w:rsidRDefault="00AA6116" w:rsidP="00AA6116">
            <w:pPr>
              <w:rPr>
                <w:lang w:val="sv-SE" w:eastAsia="ko-KR"/>
              </w:rPr>
            </w:pPr>
            <w:r w:rsidRPr="00AA6116">
              <w:rPr>
                <w:lang w:val="sv-SE" w:eastAsia="ko-KR"/>
              </w:rPr>
              <w:t>MTK</w:t>
            </w:r>
          </w:p>
        </w:tc>
      </w:tr>
      <w:tr w:rsidR="00AA6116" w14:paraId="40BBC1B4" w14:textId="77777777" w:rsidTr="00AA6116">
        <w:trPr>
          <w:trHeight w:val="445"/>
        </w:trPr>
        <w:tc>
          <w:tcPr>
            <w:tcW w:w="1066" w:type="dxa"/>
          </w:tcPr>
          <w:p w14:paraId="136D912D" w14:textId="33A46547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TC11 and TC12</w:t>
            </w:r>
          </w:p>
        </w:tc>
        <w:tc>
          <w:tcPr>
            <w:tcW w:w="6300" w:type="dxa"/>
          </w:tcPr>
          <w:p w14:paraId="6D672591" w14:textId="3CD35182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Test cases for Timing Advance Adjustment Accuracy for FR1, scenario#1 for SA and EN-DC</w:t>
            </w:r>
          </w:p>
        </w:tc>
        <w:tc>
          <w:tcPr>
            <w:tcW w:w="1626" w:type="dxa"/>
          </w:tcPr>
          <w:p w14:paraId="29190AB0" w14:textId="2F0915A1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Ericsson</w:t>
            </w:r>
          </w:p>
        </w:tc>
      </w:tr>
      <w:tr w:rsidR="00AA6116" w14:paraId="10DDE8A0" w14:textId="77777777" w:rsidTr="00AA6116">
        <w:trPr>
          <w:trHeight w:val="451"/>
        </w:trPr>
        <w:tc>
          <w:tcPr>
            <w:tcW w:w="1066" w:type="dxa"/>
          </w:tcPr>
          <w:p w14:paraId="7E02DFF7" w14:textId="0095DE82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TC13 and TC14</w:t>
            </w:r>
          </w:p>
        </w:tc>
        <w:tc>
          <w:tcPr>
            <w:tcW w:w="6300" w:type="dxa"/>
          </w:tcPr>
          <w:p w14:paraId="4F57152B" w14:textId="7339392D" w:rsidR="00AA6116" w:rsidRPr="00AA6116" w:rsidRDefault="00AA6116" w:rsidP="00AA6116">
            <w:pPr>
              <w:rPr>
                <w:lang w:val="sv-SE" w:eastAsia="ko-KR"/>
              </w:rPr>
            </w:pPr>
            <w:r>
              <w:rPr>
                <w:lang w:val="sv-SE" w:eastAsia="ko-KR"/>
              </w:rPr>
              <w:t>Test cases for Timing Advance Adjustment Accuracy for FR2, scenario#1 for SA and EN-DC</w:t>
            </w:r>
          </w:p>
        </w:tc>
        <w:tc>
          <w:tcPr>
            <w:tcW w:w="1626" w:type="dxa"/>
          </w:tcPr>
          <w:p w14:paraId="5AD3F7FF" w14:textId="0A8F8035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Apple</w:t>
            </w:r>
          </w:p>
        </w:tc>
      </w:tr>
      <w:tr w:rsidR="00AA6116" w14:paraId="50ECC5D7" w14:textId="77777777" w:rsidTr="00AA6116">
        <w:trPr>
          <w:trHeight w:val="445"/>
        </w:trPr>
        <w:tc>
          <w:tcPr>
            <w:tcW w:w="1066" w:type="dxa"/>
          </w:tcPr>
          <w:p w14:paraId="2C3206B0" w14:textId="7FD8D110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TC15 and TC16</w:t>
            </w:r>
          </w:p>
        </w:tc>
        <w:tc>
          <w:tcPr>
            <w:tcW w:w="6300" w:type="dxa"/>
          </w:tcPr>
          <w:p w14:paraId="16374922" w14:textId="75537725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en-US"/>
              </w:rPr>
              <w:t xml:space="preserve">Test cases for uplink transmission timing 2TA FR1, scenario#2 </w:t>
            </w:r>
            <w:r>
              <w:rPr>
                <w:lang w:val="en-US"/>
              </w:rPr>
              <w:br/>
            </w:r>
            <w:r>
              <w:rPr>
                <w:lang w:val="sv-SE" w:eastAsia="ko-KR"/>
              </w:rPr>
              <w:t>for SA and EN-DC</w:t>
            </w:r>
          </w:p>
        </w:tc>
        <w:tc>
          <w:tcPr>
            <w:tcW w:w="1626" w:type="dxa"/>
          </w:tcPr>
          <w:p w14:paraId="61FD63DB" w14:textId="3E362601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Huawei</w:t>
            </w:r>
          </w:p>
        </w:tc>
      </w:tr>
      <w:tr w:rsidR="00AA6116" w14:paraId="35C9DB95" w14:textId="77777777" w:rsidTr="00AA6116">
        <w:trPr>
          <w:trHeight w:val="32"/>
        </w:trPr>
        <w:tc>
          <w:tcPr>
            <w:tcW w:w="1066" w:type="dxa"/>
          </w:tcPr>
          <w:p w14:paraId="266E978F" w14:textId="135CBFB0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TC17 and TC18</w:t>
            </w:r>
          </w:p>
        </w:tc>
        <w:tc>
          <w:tcPr>
            <w:tcW w:w="6300" w:type="dxa"/>
          </w:tcPr>
          <w:p w14:paraId="7BB9033D" w14:textId="1E0EB3C4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en-US"/>
              </w:rPr>
              <w:t>Test cases for uplink transmission timing 2TA FR2, scenario#2</w:t>
            </w:r>
            <w:r>
              <w:rPr>
                <w:lang w:val="en-US"/>
              </w:rPr>
              <w:br/>
            </w:r>
            <w:r>
              <w:rPr>
                <w:lang w:val="sv-SE" w:eastAsia="ko-KR"/>
              </w:rPr>
              <w:t>for SA and EN-DC</w:t>
            </w:r>
          </w:p>
        </w:tc>
        <w:tc>
          <w:tcPr>
            <w:tcW w:w="1626" w:type="dxa"/>
          </w:tcPr>
          <w:p w14:paraId="03BE4781" w14:textId="3E5CC968" w:rsidR="00AA6116" w:rsidRDefault="00AA6116" w:rsidP="00AA6116">
            <w:pPr>
              <w:rPr>
                <w:b/>
                <w:u w:val="single"/>
                <w:lang w:eastAsia="ko-KR"/>
              </w:rPr>
            </w:pPr>
            <w:r>
              <w:rPr>
                <w:lang w:val="sv-SE" w:eastAsia="ko-KR"/>
              </w:rPr>
              <w:t>Huawei</w:t>
            </w:r>
          </w:p>
        </w:tc>
      </w:tr>
    </w:tbl>
    <w:p w14:paraId="55F0ECEE" w14:textId="77777777" w:rsidR="00AA6116" w:rsidRDefault="00AA6116" w:rsidP="00BE0C87">
      <w:pPr>
        <w:rPr>
          <w:b/>
          <w:u w:val="single"/>
          <w:lang w:eastAsia="ko-KR"/>
        </w:rPr>
      </w:pPr>
    </w:p>
    <w:sectPr w:rsidR="00AA611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97530" w14:textId="77777777" w:rsidR="001A2B58" w:rsidRPr="00A10429" w:rsidRDefault="001A2B5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2CB5194" w14:textId="77777777" w:rsidR="001A2B58" w:rsidRPr="00A10429" w:rsidRDefault="001A2B5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8F26" w14:textId="77777777" w:rsidR="001A2B58" w:rsidRPr="00A10429" w:rsidRDefault="001A2B5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0B22707" w14:textId="77777777" w:rsidR="001A2B58" w:rsidRPr="00A10429" w:rsidRDefault="001A2B5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E1"/>
    <w:multiLevelType w:val="hybridMultilevel"/>
    <w:tmpl w:val="0D225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744EE"/>
    <w:multiLevelType w:val="hybridMultilevel"/>
    <w:tmpl w:val="48E01B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72728"/>
    <w:multiLevelType w:val="hybridMultilevel"/>
    <w:tmpl w:val="D724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863E8"/>
    <w:multiLevelType w:val="hybridMultilevel"/>
    <w:tmpl w:val="994A3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-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</w:abstractNum>
  <w:abstractNum w:abstractNumId="5" w15:restartNumberingAfterBreak="0">
    <w:nsid w:val="34264CA6"/>
    <w:multiLevelType w:val="hybridMultilevel"/>
    <w:tmpl w:val="81BC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F1E19"/>
    <w:multiLevelType w:val="hybridMultilevel"/>
    <w:tmpl w:val="92E610F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9860096"/>
    <w:multiLevelType w:val="hybridMultilevel"/>
    <w:tmpl w:val="34CCCE7A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44047F5F"/>
    <w:multiLevelType w:val="hybridMultilevel"/>
    <w:tmpl w:val="7EF63C1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8649BB"/>
    <w:multiLevelType w:val="hybridMultilevel"/>
    <w:tmpl w:val="7DF81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AA1"/>
    <w:multiLevelType w:val="hybridMultilevel"/>
    <w:tmpl w:val="954E5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63E0E"/>
    <w:multiLevelType w:val="hybridMultilevel"/>
    <w:tmpl w:val="2A9C244E"/>
    <w:lvl w:ilvl="0" w:tplc="4B2AF27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ED1E51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A7323C"/>
    <w:multiLevelType w:val="multilevel"/>
    <w:tmpl w:val="59A732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F1C69"/>
    <w:multiLevelType w:val="hybridMultilevel"/>
    <w:tmpl w:val="03D446D2"/>
    <w:lvl w:ilvl="0" w:tplc="C0806C1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377D7C"/>
    <w:multiLevelType w:val="hybridMultilevel"/>
    <w:tmpl w:val="C8CA8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F2F2B"/>
    <w:multiLevelType w:val="multilevel"/>
    <w:tmpl w:val="8B801DB6"/>
    <w:lvl w:ilvl="0">
      <w:numFmt w:val="decimal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numFmt w:val="decimal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numFmt w:val="decimal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numFmt w:val="decimal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numFmt w:val="decimal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numFmt w:val="decimal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A893FC2"/>
    <w:multiLevelType w:val="multilevel"/>
    <w:tmpl w:val="7A893F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2131B0"/>
    <w:multiLevelType w:val="hybridMultilevel"/>
    <w:tmpl w:val="3E243E70"/>
    <w:lvl w:ilvl="0" w:tplc="BA7E06CC">
      <w:start w:val="45"/>
      <w:numFmt w:val="bullet"/>
      <w:lvlText w:val="-"/>
      <w:lvlJc w:val="left"/>
      <w:pPr>
        <w:ind w:left="456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num w:numId="1" w16cid:durableId="1063872550">
    <w:abstractNumId w:val="4"/>
  </w:num>
  <w:num w:numId="2" w16cid:durableId="1544705644">
    <w:abstractNumId w:val="12"/>
  </w:num>
  <w:num w:numId="3" w16cid:durableId="1464541858">
    <w:abstractNumId w:val="3"/>
  </w:num>
  <w:num w:numId="4" w16cid:durableId="802699430">
    <w:abstractNumId w:val="3"/>
  </w:num>
  <w:num w:numId="5" w16cid:durableId="1389569298">
    <w:abstractNumId w:val="5"/>
  </w:num>
  <w:num w:numId="6" w16cid:durableId="747310618">
    <w:abstractNumId w:val="4"/>
  </w:num>
  <w:num w:numId="7" w16cid:durableId="1108502768">
    <w:abstractNumId w:val="12"/>
  </w:num>
  <w:num w:numId="8" w16cid:durableId="959069237">
    <w:abstractNumId w:val="3"/>
  </w:num>
  <w:num w:numId="9" w16cid:durableId="2114981897">
    <w:abstractNumId w:val="8"/>
  </w:num>
  <w:num w:numId="10" w16cid:durableId="1100566792">
    <w:abstractNumId w:val="4"/>
  </w:num>
  <w:num w:numId="11" w16cid:durableId="331370693">
    <w:abstractNumId w:val="12"/>
  </w:num>
  <w:num w:numId="12" w16cid:durableId="1933078550">
    <w:abstractNumId w:val="12"/>
  </w:num>
  <w:num w:numId="13" w16cid:durableId="1664118745">
    <w:abstractNumId w:val="12"/>
  </w:num>
  <w:num w:numId="14" w16cid:durableId="1100416011">
    <w:abstractNumId w:val="13"/>
  </w:num>
  <w:num w:numId="15" w16cid:durableId="629408281">
    <w:abstractNumId w:val="18"/>
  </w:num>
  <w:num w:numId="16" w16cid:durableId="987053779">
    <w:abstractNumId w:val="17"/>
  </w:num>
  <w:num w:numId="17" w16cid:durableId="1305624549">
    <w:abstractNumId w:val="0"/>
  </w:num>
  <w:num w:numId="18" w16cid:durableId="162478119">
    <w:abstractNumId w:val="0"/>
  </w:num>
  <w:num w:numId="19" w16cid:durableId="188875264">
    <w:abstractNumId w:val="12"/>
  </w:num>
  <w:num w:numId="20" w16cid:durableId="55587399">
    <w:abstractNumId w:val="18"/>
  </w:num>
  <w:num w:numId="21" w16cid:durableId="52895064">
    <w:abstractNumId w:val="15"/>
  </w:num>
  <w:num w:numId="22" w16cid:durableId="1665472400">
    <w:abstractNumId w:val="17"/>
  </w:num>
  <w:num w:numId="23" w16cid:durableId="306861188">
    <w:abstractNumId w:val="15"/>
  </w:num>
  <w:num w:numId="24" w16cid:durableId="379984829">
    <w:abstractNumId w:val="18"/>
  </w:num>
  <w:num w:numId="25" w16cid:durableId="1633753117">
    <w:abstractNumId w:val="12"/>
  </w:num>
  <w:num w:numId="26" w16cid:durableId="1912812064">
    <w:abstractNumId w:val="7"/>
  </w:num>
  <w:num w:numId="27" w16cid:durableId="913901044">
    <w:abstractNumId w:val="2"/>
  </w:num>
  <w:num w:numId="28" w16cid:durableId="1486238527">
    <w:abstractNumId w:val="6"/>
  </w:num>
  <w:num w:numId="29" w16cid:durableId="751583942">
    <w:abstractNumId w:val="11"/>
  </w:num>
  <w:num w:numId="30" w16cid:durableId="16102403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4315752">
    <w:abstractNumId w:val="17"/>
  </w:num>
  <w:num w:numId="32" w16cid:durableId="587081987">
    <w:abstractNumId w:val="11"/>
  </w:num>
  <w:num w:numId="33" w16cid:durableId="515657608">
    <w:abstractNumId w:val="9"/>
  </w:num>
  <w:num w:numId="34" w16cid:durableId="1100108134">
    <w:abstractNumId w:val="9"/>
  </w:num>
  <w:num w:numId="35" w16cid:durableId="1939436430">
    <w:abstractNumId w:val="16"/>
  </w:num>
  <w:num w:numId="36" w16cid:durableId="1403140388">
    <w:abstractNumId w:val="10"/>
  </w:num>
  <w:num w:numId="37" w16cid:durableId="2066102683">
    <w:abstractNumId w:val="17"/>
  </w:num>
  <w:num w:numId="38" w16cid:durableId="98496617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6C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994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A29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55F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BE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50D"/>
    <w:rsid w:val="001120B3"/>
    <w:rsid w:val="001126EF"/>
    <w:rsid w:val="00112B0B"/>
    <w:rsid w:val="00112E66"/>
    <w:rsid w:val="0011368D"/>
    <w:rsid w:val="001148F6"/>
    <w:rsid w:val="00114FA5"/>
    <w:rsid w:val="001155AC"/>
    <w:rsid w:val="00116A2D"/>
    <w:rsid w:val="00116D97"/>
    <w:rsid w:val="00116D98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5B3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BA2"/>
    <w:rsid w:val="0015432E"/>
    <w:rsid w:val="00154449"/>
    <w:rsid w:val="00155EB0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B58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9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1E5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083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44A"/>
    <w:rsid w:val="002019EC"/>
    <w:rsid w:val="00202016"/>
    <w:rsid w:val="002044F6"/>
    <w:rsid w:val="0020502B"/>
    <w:rsid w:val="002055A9"/>
    <w:rsid w:val="00205AD7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11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08"/>
    <w:rsid w:val="00290438"/>
    <w:rsid w:val="00290469"/>
    <w:rsid w:val="00290BF1"/>
    <w:rsid w:val="0029122E"/>
    <w:rsid w:val="00291A54"/>
    <w:rsid w:val="00291CEF"/>
    <w:rsid w:val="00292326"/>
    <w:rsid w:val="002924FD"/>
    <w:rsid w:val="00292A7A"/>
    <w:rsid w:val="0029566F"/>
    <w:rsid w:val="00295A8F"/>
    <w:rsid w:val="00295B68"/>
    <w:rsid w:val="0029727F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5A0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8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F9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52C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D27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EFD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760"/>
    <w:rsid w:val="003C0BB7"/>
    <w:rsid w:val="003C0CD7"/>
    <w:rsid w:val="003C0FB5"/>
    <w:rsid w:val="003C1039"/>
    <w:rsid w:val="003C1439"/>
    <w:rsid w:val="003C4043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B95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504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634"/>
    <w:rsid w:val="003F173D"/>
    <w:rsid w:val="003F1D57"/>
    <w:rsid w:val="003F23DA"/>
    <w:rsid w:val="003F2E1C"/>
    <w:rsid w:val="003F307B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4A8"/>
    <w:rsid w:val="00413880"/>
    <w:rsid w:val="00413B9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4EC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0EA2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51F"/>
    <w:rsid w:val="00471B2C"/>
    <w:rsid w:val="004723D0"/>
    <w:rsid w:val="00472470"/>
    <w:rsid w:val="00472BA0"/>
    <w:rsid w:val="00473D41"/>
    <w:rsid w:val="004747A8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04B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D9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27E43"/>
    <w:rsid w:val="00530943"/>
    <w:rsid w:val="0053231C"/>
    <w:rsid w:val="00532AA1"/>
    <w:rsid w:val="005335CB"/>
    <w:rsid w:val="00534A2D"/>
    <w:rsid w:val="00534EAD"/>
    <w:rsid w:val="005351DF"/>
    <w:rsid w:val="00535207"/>
    <w:rsid w:val="00535E6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B85"/>
    <w:rsid w:val="005512CE"/>
    <w:rsid w:val="005515DD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B51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4CE7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CCD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A73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27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A86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5EE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B9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A41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11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F32"/>
    <w:rsid w:val="006E55C3"/>
    <w:rsid w:val="006E5A2B"/>
    <w:rsid w:val="006E651D"/>
    <w:rsid w:val="006F000B"/>
    <w:rsid w:val="006F0FDA"/>
    <w:rsid w:val="006F132E"/>
    <w:rsid w:val="006F211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13D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081"/>
    <w:rsid w:val="007174FC"/>
    <w:rsid w:val="00717F8C"/>
    <w:rsid w:val="00720727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0E8"/>
    <w:rsid w:val="00732472"/>
    <w:rsid w:val="00732763"/>
    <w:rsid w:val="00732A4A"/>
    <w:rsid w:val="0073332B"/>
    <w:rsid w:val="0073337E"/>
    <w:rsid w:val="0073372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D05"/>
    <w:rsid w:val="007F00E1"/>
    <w:rsid w:val="007F074D"/>
    <w:rsid w:val="007F0C30"/>
    <w:rsid w:val="007F1517"/>
    <w:rsid w:val="007F19C1"/>
    <w:rsid w:val="007F1A35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C8D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498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482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3C7"/>
    <w:rsid w:val="00894402"/>
    <w:rsid w:val="0089462D"/>
    <w:rsid w:val="008946FF"/>
    <w:rsid w:val="00894CB2"/>
    <w:rsid w:val="008957E1"/>
    <w:rsid w:val="00895962"/>
    <w:rsid w:val="008963C9"/>
    <w:rsid w:val="00896EBE"/>
    <w:rsid w:val="00897BDF"/>
    <w:rsid w:val="008A03BC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2FB7"/>
    <w:rsid w:val="008D3090"/>
    <w:rsid w:val="008D373B"/>
    <w:rsid w:val="008D4416"/>
    <w:rsid w:val="008D4690"/>
    <w:rsid w:val="008D49D9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A45"/>
    <w:rsid w:val="00912B35"/>
    <w:rsid w:val="00912D4E"/>
    <w:rsid w:val="00913094"/>
    <w:rsid w:val="0091476C"/>
    <w:rsid w:val="00914AE9"/>
    <w:rsid w:val="00915043"/>
    <w:rsid w:val="009160C0"/>
    <w:rsid w:val="00916340"/>
    <w:rsid w:val="00917385"/>
    <w:rsid w:val="0092084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4C0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00"/>
    <w:rsid w:val="00940F1E"/>
    <w:rsid w:val="0094108E"/>
    <w:rsid w:val="00942BBA"/>
    <w:rsid w:val="00943253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34C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A1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9FE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9E7"/>
    <w:rsid w:val="00A177E8"/>
    <w:rsid w:val="00A17DF6"/>
    <w:rsid w:val="00A20516"/>
    <w:rsid w:val="00A20CAF"/>
    <w:rsid w:val="00A211DB"/>
    <w:rsid w:val="00A22258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3FA5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58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B47"/>
    <w:rsid w:val="00A762A9"/>
    <w:rsid w:val="00A76BFB"/>
    <w:rsid w:val="00A76E5F"/>
    <w:rsid w:val="00A771F7"/>
    <w:rsid w:val="00A779C6"/>
    <w:rsid w:val="00A77D6E"/>
    <w:rsid w:val="00A80EC9"/>
    <w:rsid w:val="00A812BF"/>
    <w:rsid w:val="00A817B8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E4E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116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7D5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2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9B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585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87"/>
    <w:rsid w:val="00BE24F1"/>
    <w:rsid w:val="00BE2B0E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1D2D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F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43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D47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F4B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006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1"/>
    <w:rsid w:val="00DC3103"/>
    <w:rsid w:val="00DC35D9"/>
    <w:rsid w:val="00DC3CD8"/>
    <w:rsid w:val="00DC4104"/>
    <w:rsid w:val="00DC489C"/>
    <w:rsid w:val="00DC5505"/>
    <w:rsid w:val="00DC55EB"/>
    <w:rsid w:val="00DC61F7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EA1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EB8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7B9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D62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3DE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3B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5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AF7"/>
    <w:rsid w:val="00EC44A0"/>
    <w:rsid w:val="00EC4CDB"/>
    <w:rsid w:val="00EC630C"/>
    <w:rsid w:val="00EC6A7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9D7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782"/>
    <w:rsid w:val="00EF3D59"/>
    <w:rsid w:val="00EF3FF4"/>
    <w:rsid w:val="00EF5BBD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1D1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90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EEF"/>
    <w:rsid w:val="00FA529B"/>
    <w:rsid w:val="00FA6564"/>
    <w:rsid w:val="00FA669F"/>
    <w:rsid w:val="00FA67E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381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55EB0"/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DefaultParagraphFont"/>
    <w:rsid w:val="00AA6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MTK - Ogeen Toma</cp:lastModifiedBy>
  <cp:revision>53</cp:revision>
  <dcterms:created xsi:type="dcterms:W3CDTF">2025-02-21T10:20:00Z</dcterms:created>
  <dcterms:modified xsi:type="dcterms:W3CDTF">2025-10-17T09:43:00Z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